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AA6" w:rsidRDefault="00C34B9B">
      <w:r>
        <w:rPr>
          <w:rFonts w:ascii="Arial" w:hAnsi="Arial" w:cs="Arial"/>
          <w:color w:val="0A0B0C"/>
          <w:sz w:val="20"/>
          <w:szCs w:val="20"/>
        </w:rPr>
        <w:t xml:space="preserve">ОБРАЩЕНИЕ 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>Лицензиат имеет право осуществлять деятельность по управлению многоквартирными домом только при выполнении трёх ! требований и только с определенной даты.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>1. В случае изменения перечня многоквартирных домов, деятельность по управлению которыми осуществляет лицензиат, в связи с заключением договора управления многоквартирным домом, Лицензиат в течении трех рабочих дней со дня заключения договора, обязан разместить эти сведения на официальном сайте для раскрытия информации, а также направить их в орган государственного жилищного надзора (п. 2 ст. 198 ЖК РФ) .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>2. Орган государственного жилищного надзора после получения сведений, указанных в ч. 2 ст. 198 ЖК РФ, вносит изменения в реестр лицензий субъекта Российской Федерации в порядке и сроки, утверждённые федеральный органом исполнительной политики и нормативно-правовому регулирования в сфере жилищно-коммунального хозяйства (ч. 3 ст. 198 ЖК РФ) .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>3. При выполнении требований о размещении на официальном сайте для раскрытия информации и внесении органом государственного жилищного надзора изменений в реестр лиц субъекта РФ в связи с заключением договора управления многоквартирными домом лицензиат имеет право осуществлять деятельность по управлению таким домом с даты, определяемой в соответствии с ч. 7 ст. 162 ЖК РФ.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 xml:space="preserve">- ч.7 ст.162 ЖК РФ - если иное не установлено договором управления многоквартирными домом, управляющая организация обязана приступить к выполнению такого договора не позднее чем тридцать дней со дня его подписания. </w:t>
      </w:r>
      <w:r>
        <w:rPr>
          <w:rFonts w:ascii="Arial" w:hAnsi="Arial" w:cs="Arial"/>
          <w:color w:val="0A0B0C"/>
          <w:sz w:val="20"/>
          <w:szCs w:val="20"/>
        </w:rPr>
        <w:br/>
        <w:t>-ч.10 и ч.10.1 ст. 161 ЖК РФ - управляющая организация обязана размещать информацию на сайте в соответствии со стандартом раскрытия информации (ПП РФ 731) или в системе (ФЗ-209) , в зависимости от заключения соглашения об опытной эксплуатации системы .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>ПРОШУ: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 xml:space="preserve">1. Сообщить информацию когда организация ООО «ЖИЛИЩНИК-2» направила информацию об изменении перечня многоквартирных домов , в том числе д. 17по ул.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Закиева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, г. Казани, в связи с заключением договора управления, и выдать копии подтверждающих документов. 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 xml:space="preserve">2. Сообщить информацию было ли заключено в Республике Татарстан соглашение об опытной эксплуатации системы и выдать копии подтверждающих документов. 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 xml:space="preserve">3. Сообщить информацию была ли размещена информация организацией ООО «ЖИЛИЩНИК-2» в отношении дома 17 по ул.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Закиева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г. Казани в соответствии с требованиями и где, и выдать копии подтверждающих документов. 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 xml:space="preserve">4. Сообщить информацию когда были внесены изменения в реестр субъектов о включении многоквартирного дома 17 по ул.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Закиева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г. Казани в перечень домов, деятельность по управлению которыми осуществляет организация ООО «ЖИЛИЩНИК-2», и выдать копии подтверждающих документов. 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 xml:space="preserve">5. Сообщить информацию о дате, с которой организация ООО «ЖИЛИЩНИК-2» имела право осуществлять деятельность по управлению многоквартирным домом 17 по ул.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Закиева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г. Казани, и выдать копии подтверждающих документов. 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>6. Сообщить информацию о порядке и сроках внесения изменений в реестр лиц субъекта РФ, утверждённых федеральным органом исполнительной политики и нормативно-правовому регулирования в сфере жилищно-коммунального хозяйства (ч. 3 ст. 198 ЖК РФ), с указанием реквизитов таких нормативно-правовых актов.</w:t>
      </w:r>
      <w:bookmarkStart w:id="0" w:name="_GoBack"/>
      <w:bookmarkEnd w:id="0"/>
    </w:p>
    <w:sectPr w:rsidR="00070A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603"/>
    <w:rsid w:val="00070AA6"/>
    <w:rsid w:val="00382603"/>
    <w:rsid w:val="00C3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9A880E-9FEE-48B6-A576-47E553BD2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474</Words>
  <Characters>2706</Characters>
  <Application>Microsoft Office Word</Application>
  <DocSecurity>0</DocSecurity>
  <Lines>22</Lines>
  <Paragraphs>6</Paragraphs>
  <ScaleCrop>false</ScaleCrop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2017-03-29T22:14:00Z</dcterms:created>
  <dcterms:modified xsi:type="dcterms:W3CDTF">2017-03-29T22:15:00Z</dcterms:modified>
</cp:coreProperties>
</file>